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49751" w14:textId="77777777" w:rsidR="009B3DE8" w:rsidRPr="009B3DE8" w:rsidRDefault="009B3DE8" w:rsidP="009B3DE8">
      <w:pPr>
        <w:rPr>
          <w:b/>
          <w:bCs/>
        </w:rPr>
      </w:pPr>
      <w:r w:rsidRPr="009B3DE8">
        <w:rPr>
          <w:b/>
          <w:bCs/>
        </w:rPr>
        <w:t>Halcyon Performing Arts Conflict of Interest Policy</w:t>
      </w:r>
    </w:p>
    <w:p w14:paraId="088DB55A" w14:textId="77777777" w:rsidR="009B3DE8" w:rsidRPr="009B3DE8" w:rsidRDefault="009B3DE8" w:rsidP="009B3DE8">
      <w:r w:rsidRPr="009B3DE8">
        <w:rPr>
          <w:b/>
          <w:bCs/>
        </w:rPr>
        <w:t>1. Introduction</w:t>
      </w:r>
    </w:p>
    <w:p w14:paraId="3F72F6A4" w14:textId="77777777" w:rsidR="009B3DE8" w:rsidRPr="009B3DE8" w:rsidRDefault="009B3DE8" w:rsidP="009B3DE8">
      <w:r w:rsidRPr="009B3DE8">
        <w:t>At Halcyon Performing Arts, we are committed to maintaining the highest standards of integrity and transparency in all aspects of our operations. This includes ensuring that any potential or actual conflicts of interest are identified, managed, and resolved in an appropriate manner. This policy outlines how we recognise and address conflicts of interest internally, particularly in relation to interactions with examiners and other stakeholders involved in the delivery of our programmes.</w:t>
      </w:r>
    </w:p>
    <w:p w14:paraId="386CCD37" w14:textId="77777777" w:rsidR="009B3DE8" w:rsidRPr="009B3DE8" w:rsidRDefault="009B3DE8" w:rsidP="009B3DE8">
      <w:r w:rsidRPr="009B3DE8">
        <w:rPr>
          <w:b/>
          <w:bCs/>
        </w:rPr>
        <w:t>2. Recognising Potential Conflicts of Interest</w:t>
      </w:r>
    </w:p>
    <w:p w14:paraId="41099670" w14:textId="77777777" w:rsidR="009B3DE8" w:rsidRPr="009B3DE8" w:rsidRDefault="009B3DE8" w:rsidP="009B3DE8">
      <w:r w:rsidRPr="009B3DE8">
        <w:t>To ensure that we can identify potential conflicts of interest, we maintain clear guidelines for all staff and learners. Conflicts of interest can arise when a person’s personal, professional, or financial interests could potentially influence their objectivity, decisions, or actions within Halcyon Performing Arts.</w:t>
      </w:r>
    </w:p>
    <w:p w14:paraId="27DD3043" w14:textId="77777777" w:rsidR="009B3DE8" w:rsidRPr="009B3DE8" w:rsidRDefault="009B3DE8" w:rsidP="009B3DE8">
      <w:r w:rsidRPr="009B3DE8">
        <w:t>We encourage all staff, learners, and stakeholders to remain vigilant and transparent about any personal connections or relationships that could be perceived as conflicts of interest. Regular training and communication will be provided to help recognise conflicts and address them as they arise.</w:t>
      </w:r>
    </w:p>
    <w:p w14:paraId="6B91518E" w14:textId="77777777" w:rsidR="009B3DE8" w:rsidRPr="009B3DE8" w:rsidRDefault="009B3DE8" w:rsidP="009B3DE8">
      <w:r w:rsidRPr="009B3DE8">
        <w:rPr>
          <w:b/>
          <w:bCs/>
        </w:rPr>
        <w:t>3. Actions When an Examiner is Known to a Staff Member, Learner, or Parent/Guardian</w:t>
      </w:r>
    </w:p>
    <w:p w14:paraId="40F29EE9" w14:textId="77777777" w:rsidR="009B3DE8" w:rsidRPr="009B3DE8" w:rsidRDefault="009B3DE8" w:rsidP="009B3DE8">
      <w:r w:rsidRPr="009B3DE8">
        <w:t>If a member of staff, a learner, or a parent/guardian is aware that they know or have a personal relationship with an examiner, the following actions will be taken:</w:t>
      </w:r>
    </w:p>
    <w:p w14:paraId="36C720E5" w14:textId="77777777" w:rsidR="009B3DE8" w:rsidRPr="009B3DE8" w:rsidRDefault="009B3DE8" w:rsidP="009B3DE8">
      <w:pPr>
        <w:numPr>
          <w:ilvl w:val="0"/>
          <w:numId w:val="1"/>
        </w:numPr>
      </w:pPr>
      <w:r w:rsidRPr="009B3DE8">
        <w:rPr>
          <w:b/>
          <w:bCs/>
        </w:rPr>
        <w:t>Disclosure</w:t>
      </w:r>
      <w:r w:rsidRPr="009B3DE8">
        <w:t>: The individual who is aware of the relationship should inform the appropriate person within Halcyon Performing Arts (e.g., the Head of Department, Senior Administrator, or the Complaints Officer).</w:t>
      </w:r>
    </w:p>
    <w:p w14:paraId="1045B947" w14:textId="77777777" w:rsidR="009B3DE8" w:rsidRPr="009B3DE8" w:rsidRDefault="009B3DE8" w:rsidP="009B3DE8">
      <w:pPr>
        <w:numPr>
          <w:ilvl w:val="0"/>
          <w:numId w:val="1"/>
        </w:numPr>
      </w:pPr>
      <w:r w:rsidRPr="009B3DE8">
        <w:rPr>
          <w:b/>
          <w:bCs/>
        </w:rPr>
        <w:t>Action</w:t>
      </w:r>
      <w:r w:rsidRPr="009B3DE8">
        <w:t>: In such cases, we may arrange for an alternative examiner to be assigned, if the relationship is deemed to present a potential conflict of interest. This will ensure impartiality in the examination process.</w:t>
      </w:r>
    </w:p>
    <w:p w14:paraId="5DE1823A" w14:textId="77777777" w:rsidR="009B3DE8" w:rsidRPr="009B3DE8" w:rsidRDefault="009B3DE8" w:rsidP="009B3DE8">
      <w:pPr>
        <w:numPr>
          <w:ilvl w:val="0"/>
          <w:numId w:val="1"/>
        </w:numPr>
      </w:pPr>
      <w:r w:rsidRPr="009B3DE8">
        <w:rPr>
          <w:b/>
          <w:bCs/>
        </w:rPr>
        <w:t>Transparency</w:t>
      </w:r>
      <w:r w:rsidRPr="009B3DE8">
        <w:t>: All parties involved in the situation will be made aware of the steps being taken to avoid any perception of bias or unfair influence.</w:t>
      </w:r>
    </w:p>
    <w:p w14:paraId="2F4DD612" w14:textId="77777777" w:rsidR="009B3DE8" w:rsidRPr="009B3DE8" w:rsidRDefault="009B3DE8" w:rsidP="009B3DE8">
      <w:r w:rsidRPr="009B3DE8">
        <w:rPr>
          <w:b/>
          <w:bCs/>
        </w:rPr>
        <w:t>4. Recording Conflicts of Interest</w:t>
      </w:r>
    </w:p>
    <w:p w14:paraId="581A32B3" w14:textId="77777777" w:rsidR="009B3DE8" w:rsidRPr="009B3DE8" w:rsidRDefault="009B3DE8" w:rsidP="009B3DE8">
      <w:r w:rsidRPr="009B3DE8">
        <w:t>To maintain a record of any potential or actual conflicts of interest, we will:</w:t>
      </w:r>
    </w:p>
    <w:p w14:paraId="0017E5C8" w14:textId="77777777" w:rsidR="009B3DE8" w:rsidRPr="009B3DE8" w:rsidRDefault="009B3DE8" w:rsidP="009B3DE8">
      <w:pPr>
        <w:numPr>
          <w:ilvl w:val="0"/>
          <w:numId w:val="2"/>
        </w:numPr>
      </w:pPr>
      <w:r w:rsidRPr="009B3DE8">
        <w:rPr>
          <w:b/>
          <w:bCs/>
        </w:rPr>
        <w:t xml:space="preserve">Maintain a </w:t>
      </w:r>
      <w:proofErr w:type="gramStart"/>
      <w:r w:rsidRPr="009B3DE8">
        <w:rPr>
          <w:b/>
          <w:bCs/>
        </w:rPr>
        <w:t>Conflict of Interest</w:t>
      </w:r>
      <w:proofErr w:type="gramEnd"/>
      <w:r w:rsidRPr="009B3DE8">
        <w:rPr>
          <w:b/>
          <w:bCs/>
        </w:rPr>
        <w:t xml:space="preserve"> Register</w:t>
      </w:r>
      <w:r w:rsidRPr="009B3DE8">
        <w:t>: A confidential register will be kept, documenting all disclosed conflicts of interest, along with the steps taken to manage or resolve them.</w:t>
      </w:r>
    </w:p>
    <w:p w14:paraId="2FD6DA96" w14:textId="77777777" w:rsidR="009B3DE8" w:rsidRPr="009B3DE8" w:rsidRDefault="009B3DE8" w:rsidP="009B3DE8">
      <w:pPr>
        <w:numPr>
          <w:ilvl w:val="0"/>
          <w:numId w:val="2"/>
        </w:numPr>
      </w:pPr>
      <w:r w:rsidRPr="009B3DE8">
        <w:rPr>
          <w:b/>
          <w:bCs/>
        </w:rPr>
        <w:t>Log Details</w:t>
      </w:r>
      <w:r w:rsidRPr="009B3DE8">
        <w:t>: The register will include details such as the nature of the conflict, the individuals involved, the relationship or circumstance causing the conflict, and the action taken to mitigate or resolve the conflict.</w:t>
      </w:r>
    </w:p>
    <w:p w14:paraId="608C776C" w14:textId="77777777" w:rsidR="009B3DE8" w:rsidRPr="009B3DE8" w:rsidRDefault="009B3DE8" w:rsidP="009B3DE8">
      <w:r w:rsidRPr="009B3DE8">
        <w:t>This register will be reviewed periodically by senior management to ensure that all conflicts are being effectively managed.</w:t>
      </w:r>
    </w:p>
    <w:p w14:paraId="07CE43ED" w14:textId="77777777" w:rsidR="009B3DE8" w:rsidRPr="009B3DE8" w:rsidRDefault="009B3DE8" w:rsidP="009B3DE8">
      <w:r w:rsidRPr="009B3DE8">
        <w:rPr>
          <w:b/>
          <w:bCs/>
        </w:rPr>
        <w:t>5. Investigating Incidences of Conflict of Interest</w:t>
      </w:r>
    </w:p>
    <w:p w14:paraId="0F109ED6" w14:textId="77777777" w:rsidR="009B3DE8" w:rsidRPr="009B3DE8" w:rsidRDefault="009B3DE8" w:rsidP="009B3DE8">
      <w:r w:rsidRPr="009B3DE8">
        <w:lastRenderedPageBreak/>
        <w:t>When an incidence of conflict of interest is identified, we will take the following steps to investigate the matter:</w:t>
      </w:r>
    </w:p>
    <w:p w14:paraId="0BAA3304" w14:textId="77777777" w:rsidR="009B3DE8" w:rsidRPr="009B3DE8" w:rsidRDefault="009B3DE8" w:rsidP="009B3DE8">
      <w:pPr>
        <w:numPr>
          <w:ilvl w:val="0"/>
          <w:numId w:val="3"/>
        </w:numPr>
      </w:pPr>
      <w:r w:rsidRPr="009B3DE8">
        <w:rPr>
          <w:b/>
          <w:bCs/>
        </w:rPr>
        <w:t>Initial Review</w:t>
      </w:r>
      <w:r w:rsidRPr="009B3DE8">
        <w:t>: The designated senior staff member, such as the Complaints Officer or Head of Department, will conduct an initial review to assess the seriousness of the potential conflict and its impact on the individual, the organisation, and the integrity of the examination process.</w:t>
      </w:r>
    </w:p>
    <w:p w14:paraId="1B73C791" w14:textId="77777777" w:rsidR="009B3DE8" w:rsidRPr="009B3DE8" w:rsidRDefault="009B3DE8" w:rsidP="009B3DE8">
      <w:pPr>
        <w:numPr>
          <w:ilvl w:val="0"/>
          <w:numId w:val="3"/>
        </w:numPr>
      </w:pPr>
      <w:r w:rsidRPr="009B3DE8">
        <w:rPr>
          <w:b/>
          <w:bCs/>
        </w:rPr>
        <w:t>Gathering Information</w:t>
      </w:r>
      <w:r w:rsidRPr="009B3DE8">
        <w:t>: All relevant parties will be interviewed to understand the situation fully. This may include the individual involved, other affected individuals, and any other relevant staff or learners.</w:t>
      </w:r>
    </w:p>
    <w:p w14:paraId="43BBD879" w14:textId="77777777" w:rsidR="009B3DE8" w:rsidRPr="009B3DE8" w:rsidRDefault="009B3DE8" w:rsidP="009B3DE8">
      <w:pPr>
        <w:numPr>
          <w:ilvl w:val="0"/>
          <w:numId w:val="3"/>
        </w:numPr>
      </w:pPr>
      <w:r w:rsidRPr="009B3DE8">
        <w:rPr>
          <w:b/>
          <w:bCs/>
        </w:rPr>
        <w:t>Decision-Making</w:t>
      </w:r>
      <w:r w:rsidRPr="009B3DE8">
        <w:t>: Based on the findings, the appropriate action will be determined, which could include reassigning examiners, re-scheduling examinations, or any other steps needed to address the conflict.</w:t>
      </w:r>
    </w:p>
    <w:p w14:paraId="186C68C9" w14:textId="77777777" w:rsidR="009B3DE8" w:rsidRPr="009B3DE8" w:rsidRDefault="009B3DE8" w:rsidP="009B3DE8">
      <w:r w:rsidRPr="009B3DE8">
        <w:rPr>
          <w:b/>
          <w:bCs/>
        </w:rPr>
        <w:t>6. Reporting a Conflict of Interest</w:t>
      </w:r>
    </w:p>
    <w:p w14:paraId="11FC9DCC" w14:textId="77777777" w:rsidR="009B3DE8" w:rsidRPr="009B3DE8" w:rsidRDefault="009B3DE8" w:rsidP="009B3DE8">
      <w:r w:rsidRPr="009B3DE8">
        <w:t>If any member of staff, learner, or other stakeholder identifies a potential or actual conflict of interest, they are encouraged to report it immediately to the Complaints Officer or Head of Department. All concerns will be treated confidentially and investigated promptly.</w:t>
      </w:r>
    </w:p>
    <w:p w14:paraId="233E461F" w14:textId="77777777" w:rsidR="009B3DE8" w:rsidRPr="009B3DE8" w:rsidRDefault="009B3DE8" w:rsidP="009B3DE8">
      <w:r w:rsidRPr="009B3DE8">
        <w:t>To report a conflict of interest:</w:t>
      </w:r>
    </w:p>
    <w:p w14:paraId="2714D0C8" w14:textId="361E1028" w:rsidR="009B3DE8" w:rsidRPr="009B3DE8" w:rsidRDefault="009B3DE8" w:rsidP="009B3DE8">
      <w:pPr>
        <w:numPr>
          <w:ilvl w:val="0"/>
          <w:numId w:val="4"/>
        </w:numPr>
      </w:pPr>
      <w:r w:rsidRPr="009B3DE8">
        <w:rPr>
          <w:b/>
          <w:bCs/>
        </w:rPr>
        <w:t>Email</w:t>
      </w:r>
      <w:r w:rsidRPr="009B3DE8">
        <w:t xml:space="preserve">: Send an email to </w:t>
      </w:r>
      <w:r>
        <w:t>rachel@halcyonperformingarts.co.uk</w:t>
      </w:r>
    </w:p>
    <w:p w14:paraId="649A4100" w14:textId="78B2C86B" w:rsidR="009B3DE8" w:rsidRPr="009B3DE8" w:rsidRDefault="009B3DE8" w:rsidP="009B3DE8">
      <w:pPr>
        <w:numPr>
          <w:ilvl w:val="0"/>
          <w:numId w:val="4"/>
        </w:numPr>
      </w:pPr>
      <w:r w:rsidRPr="009B3DE8">
        <w:rPr>
          <w:b/>
          <w:bCs/>
        </w:rPr>
        <w:t>Phone</w:t>
      </w:r>
      <w:r w:rsidRPr="009B3DE8">
        <w:t xml:space="preserve">: Call </w:t>
      </w:r>
      <w:r>
        <w:t>07578 630380</w:t>
      </w:r>
      <w:r w:rsidRPr="009B3DE8">
        <w:t xml:space="preserve"> to speak to the Complaints Officer or the appropriate team member.</w:t>
      </w:r>
    </w:p>
    <w:p w14:paraId="0CBC8D9F" w14:textId="77777777" w:rsidR="009B3DE8" w:rsidRPr="009B3DE8" w:rsidRDefault="009B3DE8" w:rsidP="009B3DE8">
      <w:pPr>
        <w:numPr>
          <w:ilvl w:val="0"/>
          <w:numId w:val="4"/>
        </w:numPr>
      </w:pPr>
      <w:r w:rsidRPr="009B3DE8">
        <w:rPr>
          <w:b/>
          <w:bCs/>
        </w:rPr>
        <w:t>In Person</w:t>
      </w:r>
      <w:r w:rsidRPr="009B3DE8">
        <w:t>: Raise the issue directly with a senior member of staff.</w:t>
      </w:r>
    </w:p>
    <w:p w14:paraId="3891C077" w14:textId="77777777" w:rsidR="009B3DE8" w:rsidRPr="009B3DE8" w:rsidRDefault="009B3DE8" w:rsidP="009B3DE8">
      <w:r w:rsidRPr="009B3DE8">
        <w:rPr>
          <w:b/>
          <w:bCs/>
        </w:rPr>
        <w:t>7. Reporting a Conflict of Interest to LAMDA</w:t>
      </w:r>
    </w:p>
    <w:p w14:paraId="4A915572" w14:textId="77777777" w:rsidR="009B3DE8" w:rsidRPr="009B3DE8" w:rsidRDefault="009B3DE8" w:rsidP="009B3DE8">
      <w:r w:rsidRPr="009B3DE8">
        <w:t>We are committed to maintaining the integrity of our relationship with LAMDA (London Academy of Music and Dramatic Art) and will report any conflict of interest that may impact the impartiality or fairness of examinations. A conflict of interest will be reported to LAMDA if:</w:t>
      </w:r>
    </w:p>
    <w:p w14:paraId="4487C371" w14:textId="77777777" w:rsidR="009B3DE8" w:rsidRPr="009B3DE8" w:rsidRDefault="009B3DE8" w:rsidP="009B3DE8">
      <w:pPr>
        <w:numPr>
          <w:ilvl w:val="0"/>
          <w:numId w:val="5"/>
        </w:numPr>
      </w:pPr>
      <w:r w:rsidRPr="009B3DE8">
        <w:t>There is a potential or actual conflict that could affect the integrity of the examination process.</w:t>
      </w:r>
    </w:p>
    <w:p w14:paraId="27619567" w14:textId="77777777" w:rsidR="009B3DE8" w:rsidRPr="009B3DE8" w:rsidRDefault="009B3DE8" w:rsidP="009B3DE8">
      <w:pPr>
        <w:numPr>
          <w:ilvl w:val="0"/>
          <w:numId w:val="5"/>
        </w:numPr>
      </w:pPr>
      <w:r w:rsidRPr="009B3DE8">
        <w:t>There is a relationship between a staff member, learner, or parent/guardian and an examiner that could reasonably be seen as influencing the outcome of an examination.</w:t>
      </w:r>
    </w:p>
    <w:p w14:paraId="65AD519B" w14:textId="77777777" w:rsidR="009B3DE8" w:rsidRPr="009B3DE8" w:rsidRDefault="009B3DE8" w:rsidP="009B3DE8">
      <w:r w:rsidRPr="009B3DE8">
        <w:rPr>
          <w:b/>
          <w:bCs/>
        </w:rPr>
        <w:t>8. How to Report a Conflict of Interest to LAMDA</w:t>
      </w:r>
    </w:p>
    <w:p w14:paraId="45208232" w14:textId="77777777" w:rsidR="009B3DE8" w:rsidRPr="009B3DE8" w:rsidRDefault="009B3DE8" w:rsidP="009B3DE8">
      <w:r w:rsidRPr="009B3DE8">
        <w:t>Conflicts of interest that require reporting to LAMDA will be handled by the Complaints Officer or Head of Department. The following procedure will be followed:</w:t>
      </w:r>
    </w:p>
    <w:p w14:paraId="0B2F9EAB" w14:textId="77777777" w:rsidR="009B3DE8" w:rsidRPr="009B3DE8" w:rsidRDefault="009B3DE8" w:rsidP="009B3DE8">
      <w:pPr>
        <w:numPr>
          <w:ilvl w:val="0"/>
          <w:numId w:val="6"/>
        </w:numPr>
      </w:pPr>
      <w:r w:rsidRPr="009B3DE8">
        <w:rPr>
          <w:b/>
          <w:bCs/>
        </w:rPr>
        <w:t>Immediate Notification</w:t>
      </w:r>
      <w:r w:rsidRPr="009B3DE8">
        <w:t>: The Complaints Officer will notify LAMDA in writing, explaining the nature of the conflict and the steps taken to address it.</w:t>
      </w:r>
    </w:p>
    <w:p w14:paraId="3CE6CC2E" w14:textId="77777777" w:rsidR="009B3DE8" w:rsidRPr="009B3DE8" w:rsidRDefault="009B3DE8" w:rsidP="009B3DE8">
      <w:pPr>
        <w:numPr>
          <w:ilvl w:val="0"/>
          <w:numId w:val="6"/>
        </w:numPr>
      </w:pPr>
      <w:r w:rsidRPr="009B3DE8">
        <w:rPr>
          <w:b/>
          <w:bCs/>
        </w:rPr>
        <w:t>Documentation</w:t>
      </w:r>
      <w:r w:rsidRPr="009B3DE8">
        <w:t>: A formal report will be submitted to LAMDA, detailing the findings of the investigation and any actions taken to mitigate the conflict of interest.</w:t>
      </w:r>
    </w:p>
    <w:p w14:paraId="7D33D42D" w14:textId="77777777" w:rsidR="009B3DE8" w:rsidRPr="009B3DE8" w:rsidRDefault="009B3DE8" w:rsidP="009B3DE8">
      <w:pPr>
        <w:numPr>
          <w:ilvl w:val="0"/>
          <w:numId w:val="6"/>
        </w:numPr>
      </w:pPr>
      <w:r w:rsidRPr="009B3DE8">
        <w:rPr>
          <w:b/>
          <w:bCs/>
        </w:rPr>
        <w:t>Follow-Up</w:t>
      </w:r>
      <w:r w:rsidRPr="009B3DE8">
        <w:t>: LAMDA will be kept informed of any updates or resolutions regarding the conflict.</w:t>
      </w:r>
    </w:p>
    <w:p w14:paraId="485FCFE3" w14:textId="77777777" w:rsidR="009B3DE8" w:rsidRPr="009B3DE8" w:rsidRDefault="009B3DE8" w:rsidP="009B3DE8">
      <w:r w:rsidRPr="009B3DE8">
        <w:lastRenderedPageBreak/>
        <w:t>All communication with LAMDA will be carried out professionally, ensuring that all information is clear, factual, and transparent.</w:t>
      </w:r>
    </w:p>
    <w:p w14:paraId="1EB715F4" w14:textId="77777777" w:rsidR="009B3DE8" w:rsidRPr="009B3DE8" w:rsidRDefault="009B3DE8" w:rsidP="009B3DE8">
      <w:r w:rsidRPr="009B3DE8">
        <w:rPr>
          <w:b/>
          <w:bCs/>
        </w:rPr>
        <w:t>9. Conclusion</w:t>
      </w:r>
    </w:p>
    <w:p w14:paraId="70D1E6FD" w14:textId="77777777" w:rsidR="009B3DE8" w:rsidRPr="009B3DE8" w:rsidRDefault="009B3DE8" w:rsidP="009B3DE8">
      <w:r w:rsidRPr="009B3DE8">
        <w:t>Halcyon Performing Arts is committed to ensuring a fair and transparent approach to managing conflicts of interest. We take all necessary steps to protect the integrity of our services and to ensure that any potential conflicts are identified, addressed, and reported in a timely and appropriate manner. If you have any concerns about a conflict of interest, please don’t hesitate to get in touch.</w:t>
      </w:r>
    </w:p>
    <w:p w14:paraId="3F975E56" w14:textId="77777777" w:rsidR="009B3DE8" w:rsidRPr="009B3DE8" w:rsidRDefault="009B3DE8" w:rsidP="009B3DE8">
      <w:r w:rsidRPr="009B3DE8">
        <w:pict w14:anchorId="0EC7AA80">
          <v:rect id="_x0000_i1031" style="width:0;height:1.5pt" o:hralign="center" o:hrstd="t" o:hr="t" fillcolor="#a0a0a0" stroked="f"/>
        </w:pict>
      </w:r>
    </w:p>
    <w:p w14:paraId="2D0AEEC6" w14:textId="77777777" w:rsidR="009B3DE8" w:rsidRPr="009B3DE8" w:rsidRDefault="009B3DE8" w:rsidP="009B3DE8">
      <w:r w:rsidRPr="009B3DE8">
        <w:t>This policy ensures that Halcyon Performing Arts adheres to ethical standards and legal obligations, safeguarding all involved in our programmes.</w:t>
      </w:r>
    </w:p>
    <w:p w14:paraId="58DD12BD" w14:textId="77777777" w:rsidR="007427E5" w:rsidRDefault="007427E5"/>
    <w:sectPr w:rsidR="007427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21E5"/>
    <w:multiLevelType w:val="multilevel"/>
    <w:tmpl w:val="188C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C0755A"/>
    <w:multiLevelType w:val="multilevel"/>
    <w:tmpl w:val="7BB8D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0035AC"/>
    <w:multiLevelType w:val="multilevel"/>
    <w:tmpl w:val="946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711D7"/>
    <w:multiLevelType w:val="multilevel"/>
    <w:tmpl w:val="4B045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273F46"/>
    <w:multiLevelType w:val="multilevel"/>
    <w:tmpl w:val="402EB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026BAF"/>
    <w:multiLevelType w:val="multilevel"/>
    <w:tmpl w:val="DF94E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204619">
    <w:abstractNumId w:val="3"/>
  </w:num>
  <w:num w:numId="2" w16cid:durableId="2068918007">
    <w:abstractNumId w:val="0"/>
  </w:num>
  <w:num w:numId="3" w16cid:durableId="324012486">
    <w:abstractNumId w:val="5"/>
  </w:num>
  <w:num w:numId="4" w16cid:durableId="2087263956">
    <w:abstractNumId w:val="1"/>
  </w:num>
  <w:num w:numId="5" w16cid:durableId="1867712680">
    <w:abstractNumId w:val="4"/>
  </w:num>
  <w:num w:numId="6" w16cid:durableId="17626813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DE8"/>
    <w:rsid w:val="007427E5"/>
    <w:rsid w:val="009B3DE8"/>
    <w:rsid w:val="00D92074"/>
    <w:rsid w:val="00ED6D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0DBFA"/>
  <w15:chartTrackingRefBased/>
  <w15:docId w15:val="{E3A2AF98-7E10-4795-B0F3-A7075B3FE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3D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3D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3D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3D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3D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3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3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3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3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D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3D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3D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3D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3D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3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3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3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3DE8"/>
    <w:rPr>
      <w:rFonts w:eastAsiaTheme="majorEastAsia" w:cstheme="majorBidi"/>
      <w:color w:val="272727" w:themeColor="text1" w:themeTint="D8"/>
    </w:rPr>
  </w:style>
  <w:style w:type="paragraph" w:styleId="Title">
    <w:name w:val="Title"/>
    <w:basedOn w:val="Normal"/>
    <w:next w:val="Normal"/>
    <w:link w:val="TitleChar"/>
    <w:uiPriority w:val="10"/>
    <w:qFormat/>
    <w:rsid w:val="009B3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3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3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3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3DE8"/>
    <w:pPr>
      <w:spacing w:before="160"/>
      <w:jc w:val="center"/>
    </w:pPr>
    <w:rPr>
      <w:i/>
      <w:iCs/>
      <w:color w:val="404040" w:themeColor="text1" w:themeTint="BF"/>
    </w:rPr>
  </w:style>
  <w:style w:type="character" w:customStyle="1" w:styleId="QuoteChar">
    <w:name w:val="Quote Char"/>
    <w:basedOn w:val="DefaultParagraphFont"/>
    <w:link w:val="Quote"/>
    <w:uiPriority w:val="29"/>
    <w:rsid w:val="009B3DE8"/>
    <w:rPr>
      <w:i/>
      <w:iCs/>
      <w:color w:val="404040" w:themeColor="text1" w:themeTint="BF"/>
    </w:rPr>
  </w:style>
  <w:style w:type="paragraph" w:styleId="ListParagraph">
    <w:name w:val="List Paragraph"/>
    <w:basedOn w:val="Normal"/>
    <w:uiPriority w:val="34"/>
    <w:qFormat/>
    <w:rsid w:val="009B3DE8"/>
    <w:pPr>
      <w:ind w:left="720"/>
      <w:contextualSpacing/>
    </w:pPr>
  </w:style>
  <w:style w:type="character" w:styleId="IntenseEmphasis">
    <w:name w:val="Intense Emphasis"/>
    <w:basedOn w:val="DefaultParagraphFont"/>
    <w:uiPriority w:val="21"/>
    <w:qFormat/>
    <w:rsid w:val="009B3DE8"/>
    <w:rPr>
      <w:i/>
      <w:iCs/>
      <w:color w:val="0F4761" w:themeColor="accent1" w:themeShade="BF"/>
    </w:rPr>
  </w:style>
  <w:style w:type="paragraph" w:styleId="IntenseQuote">
    <w:name w:val="Intense Quote"/>
    <w:basedOn w:val="Normal"/>
    <w:next w:val="Normal"/>
    <w:link w:val="IntenseQuoteChar"/>
    <w:uiPriority w:val="30"/>
    <w:qFormat/>
    <w:rsid w:val="009B3D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3DE8"/>
    <w:rPr>
      <w:i/>
      <w:iCs/>
      <w:color w:val="0F4761" w:themeColor="accent1" w:themeShade="BF"/>
    </w:rPr>
  </w:style>
  <w:style w:type="character" w:styleId="IntenseReference">
    <w:name w:val="Intense Reference"/>
    <w:basedOn w:val="DefaultParagraphFont"/>
    <w:uiPriority w:val="32"/>
    <w:qFormat/>
    <w:rsid w:val="009B3DE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6337">
      <w:bodyDiv w:val="1"/>
      <w:marLeft w:val="0"/>
      <w:marRight w:val="0"/>
      <w:marTop w:val="0"/>
      <w:marBottom w:val="0"/>
      <w:divBdr>
        <w:top w:val="none" w:sz="0" w:space="0" w:color="auto"/>
        <w:left w:val="none" w:sz="0" w:space="0" w:color="auto"/>
        <w:bottom w:val="none" w:sz="0" w:space="0" w:color="auto"/>
        <w:right w:val="none" w:sz="0" w:space="0" w:color="auto"/>
      </w:divBdr>
    </w:div>
    <w:div w:id="167904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898</Words>
  <Characters>5119</Characters>
  <Application>Microsoft Office Word</Application>
  <DocSecurity>0</DocSecurity>
  <Lines>42</Lines>
  <Paragraphs>12</Paragraphs>
  <ScaleCrop>false</ScaleCrop>
  <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Lula Chinery</dc:creator>
  <cp:keywords/>
  <dc:description/>
  <cp:lastModifiedBy>Lula Chinery</cp:lastModifiedBy>
  <cp:revision>1</cp:revision>
  <dcterms:created xsi:type="dcterms:W3CDTF">2025-01-09T15:13:00Z</dcterms:created>
  <dcterms:modified xsi:type="dcterms:W3CDTF">2025-01-09T15:14:00Z</dcterms:modified>
</cp:coreProperties>
</file>